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1D" w:rsidRDefault="00A56F1D" w:rsidP="00F04998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</w:p>
    <w:p w:rsidR="00A56F1D" w:rsidRPr="00A56F1D" w:rsidRDefault="00A56F1D" w:rsidP="00A56F1D">
      <w:pPr>
        <w:shd w:val="clear" w:color="auto" w:fill="FFFFFF"/>
        <w:ind w:left="-40"/>
        <w:jc w:val="center"/>
        <w:rPr>
          <w:rFonts w:eastAsia="Times New Roman"/>
          <w:b/>
          <w:caps/>
          <w:color w:val="000000" w:themeColor="text1"/>
          <w:sz w:val="28"/>
          <w:szCs w:val="28"/>
        </w:rPr>
      </w:pPr>
      <w:r w:rsidRPr="00A56F1D">
        <w:rPr>
          <w:rFonts w:eastAsia="Times New Roman"/>
          <w:b/>
          <w:caps/>
          <w:color w:val="000000" w:themeColor="text1"/>
          <w:sz w:val="28"/>
          <w:szCs w:val="28"/>
        </w:rPr>
        <w:t>Дорожная карта</w:t>
      </w:r>
    </w:p>
    <w:p w:rsidR="00A56F1D" w:rsidRPr="00A56F1D" w:rsidRDefault="00A56F1D" w:rsidP="00A56F1D">
      <w:pPr>
        <w:jc w:val="center"/>
        <w:rPr>
          <w:rFonts w:eastAsia="Times New Roman"/>
          <w:b/>
          <w:caps/>
          <w:color w:val="000000" w:themeColor="text1"/>
          <w:spacing w:val="-1"/>
          <w:sz w:val="28"/>
          <w:szCs w:val="28"/>
        </w:rPr>
      </w:pPr>
      <w:r w:rsidRPr="00A56F1D">
        <w:rPr>
          <w:rFonts w:eastAsia="Times New Roman"/>
          <w:b/>
          <w:caps/>
          <w:color w:val="000000" w:themeColor="text1"/>
          <w:spacing w:val="-1"/>
          <w:sz w:val="28"/>
          <w:szCs w:val="28"/>
        </w:rPr>
        <w:t xml:space="preserve">по повышению значений показателей доступности объектов и услуг для инвалидов </w:t>
      </w:r>
      <w:proofErr w:type="gramStart"/>
      <w:r w:rsidRPr="00A56F1D">
        <w:rPr>
          <w:rFonts w:eastAsia="Times New Roman"/>
          <w:b/>
          <w:caps/>
          <w:color w:val="000000" w:themeColor="text1"/>
          <w:spacing w:val="-1"/>
          <w:sz w:val="28"/>
          <w:szCs w:val="28"/>
        </w:rPr>
        <w:t>в</w:t>
      </w:r>
      <w:proofErr w:type="gramEnd"/>
      <w:r w:rsidRPr="00A56F1D">
        <w:rPr>
          <w:rFonts w:eastAsia="Times New Roman"/>
          <w:b/>
          <w:caps/>
          <w:color w:val="000000" w:themeColor="text1"/>
          <w:spacing w:val="-1"/>
          <w:sz w:val="28"/>
          <w:szCs w:val="28"/>
        </w:rPr>
        <w:t xml:space="preserve"> </w:t>
      </w:r>
    </w:p>
    <w:p w:rsidR="00A56F1D" w:rsidRDefault="00A56F1D" w:rsidP="00A56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ГОСУДАРСТВЕННОМ БЮДЖЕТНОМ ОБРАЗОВАТЕЛЬНОМ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СРЕДНЕГО ПРОФЕССИОНАЛЬНОГО ОБРАЗОВАНИЯ МОСКОВСКОЙ ОБЛАСТИ</w:t>
      </w:r>
    </w:p>
    <w:p w:rsidR="00A56F1D" w:rsidRDefault="00A56F1D" w:rsidP="00A56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"БАЛАШИХИНСКИЙ ИНДУСТРИАЛЬНО-ТЕХНОЛОГИЧЕСКИЙ ТЕХНИКУМ"</w:t>
      </w:r>
    </w:p>
    <w:p w:rsidR="00A56F1D" w:rsidRDefault="00A56F1D" w:rsidP="00F04998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</w:p>
    <w:p w:rsidR="00A56F1D" w:rsidRDefault="00A56F1D" w:rsidP="00F04998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  <w:r>
        <w:rPr>
          <w:rFonts w:eastAsia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421630" cy="3359677"/>
            <wp:effectExtent l="19050" t="0" r="7620" b="0"/>
            <wp:docPr id="2" name="Рисунок 1" descr="C:\Users\Ноутбук\Downloads\IMG_68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ownloads\IMG_685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33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1D" w:rsidRDefault="00A56F1D" w:rsidP="00F04998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</w:p>
    <w:p w:rsidR="00A56F1D" w:rsidRPr="00A56F1D" w:rsidRDefault="00A56F1D" w:rsidP="00A56F1D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</w:p>
    <w:p w:rsidR="00A56F1D" w:rsidRDefault="00A56F1D" w:rsidP="00F04998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A56F1D" w:rsidRPr="00A56F1D" w:rsidRDefault="00A56F1D" w:rsidP="00F04998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A40B62" w:rsidRDefault="005660DC" w:rsidP="005660DC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pacing w:val="-1"/>
          <w:sz w:val="32"/>
          <w:szCs w:val="28"/>
        </w:rPr>
      </w:pPr>
      <w:r w:rsidRPr="005660DC">
        <w:rPr>
          <w:rFonts w:eastAsia="Times New Roman"/>
          <w:b/>
          <w:color w:val="000000" w:themeColor="text1"/>
          <w:sz w:val="32"/>
          <w:szCs w:val="28"/>
        </w:rPr>
        <w:lastRenderedPageBreak/>
        <w:t>План  мероприятий («</w:t>
      </w:r>
      <w:r w:rsidR="00F04998" w:rsidRPr="005660DC">
        <w:rPr>
          <w:rFonts w:eastAsia="Times New Roman"/>
          <w:b/>
          <w:color w:val="000000" w:themeColor="text1"/>
          <w:sz w:val="32"/>
          <w:szCs w:val="28"/>
        </w:rPr>
        <w:t>Дорожная карта</w:t>
      </w:r>
      <w:r w:rsidRPr="005660DC">
        <w:rPr>
          <w:rFonts w:eastAsia="Times New Roman"/>
          <w:b/>
          <w:color w:val="000000" w:themeColor="text1"/>
          <w:sz w:val="32"/>
          <w:szCs w:val="28"/>
        </w:rPr>
        <w:t xml:space="preserve">») </w:t>
      </w:r>
      <w:r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>повышен</w:t>
      </w:r>
      <w:r w:rsidR="008343EF">
        <w:rPr>
          <w:rFonts w:eastAsia="Times New Roman"/>
          <w:b/>
          <w:color w:val="000000" w:themeColor="text1"/>
          <w:spacing w:val="-1"/>
          <w:sz w:val="32"/>
          <w:szCs w:val="28"/>
        </w:rPr>
        <w:t>ие эффективности качества услуг</w:t>
      </w:r>
      <w:r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 xml:space="preserve"> в сфере социального обслуживания подростков, находящихся в трудной жизненной ситуации</w:t>
      </w:r>
      <w:r w:rsidR="00F04998"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 xml:space="preserve"> </w:t>
      </w:r>
      <w:r w:rsidR="00CD4228"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 xml:space="preserve">в </w:t>
      </w:r>
      <w:r w:rsidR="00F04998"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>ГБОУ СПО МО «БИТТ»</w:t>
      </w:r>
      <w:r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 xml:space="preserve"> на 2014-2020 годы</w:t>
      </w:r>
    </w:p>
    <w:p w:rsidR="005660DC" w:rsidRDefault="005660DC" w:rsidP="005660DC">
      <w:pPr>
        <w:shd w:val="clear" w:color="auto" w:fill="FFFFFF"/>
        <w:ind w:left="-40"/>
        <w:jc w:val="both"/>
        <w:rPr>
          <w:rFonts w:eastAsia="Times New Roman"/>
          <w:b/>
          <w:color w:val="000000" w:themeColor="text1"/>
          <w:spacing w:val="-1"/>
          <w:sz w:val="32"/>
          <w:szCs w:val="28"/>
        </w:rPr>
      </w:pPr>
    </w:p>
    <w:p w:rsidR="005660DC" w:rsidRDefault="005660DC" w:rsidP="005660DC">
      <w:pPr>
        <w:pStyle w:val="a6"/>
        <w:numPr>
          <w:ilvl w:val="0"/>
          <w:numId w:val="1"/>
        </w:numPr>
        <w:shd w:val="clear" w:color="auto" w:fill="FFFFFF"/>
        <w:rPr>
          <w:rFonts w:eastAsia="Times New Roman"/>
          <w:b/>
          <w:color w:val="000000" w:themeColor="text1"/>
          <w:sz w:val="32"/>
          <w:szCs w:val="28"/>
        </w:rPr>
      </w:pPr>
      <w:r>
        <w:rPr>
          <w:rFonts w:eastAsia="Times New Roman"/>
          <w:b/>
          <w:color w:val="000000" w:themeColor="text1"/>
          <w:sz w:val="32"/>
          <w:szCs w:val="28"/>
        </w:rPr>
        <w:t>Общее описание «дорожной карты»</w:t>
      </w:r>
    </w:p>
    <w:p w:rsidR="005660DC" w:rsidRDefault="005660DC" w:rsidP="00AF6ACB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 w:rsidRPr="005660DC">
        <w:rPr>
          <w:rFonts w:eastAsia="Times New Roman"/>
          <w:color w:val="000000" w:themeColor="text1"/>
          <w:sz w:val="32"/>
          <w:szCs w:val="28"/>
        </w:rPr>
        <w:t xml:space="preserve">Реализация настоящей «дорожной карты» призвана обеспечить доступность, </w:t>
      </w:r>
      <w:r>
        <w:rPr>
          <w:rFonts w:eastAsia="Times New Roman"/>
          <w:color w:val="000000" w:themeColor="text1"/>
          <w:sz w:val="32"/>
          <w:szCs w:val="28"/>
        </w:rPr>
        <w:t>повысить эффективность и качество предоставления услуг подросткам, находящимся в трудной жизненной ситуации в сфере социального обслуживания.</w:t>
      </w:r>
    </w:p>
    <w:p w:rsidR="005660DC" w:rsidRDefault="005660DC" w:rsidP="00AF6ACB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В настоящее время в «БИТТ» получает инклюзивное образование семь обучающихся с ОВЗ. Им и их семьям постоянно оказывается квалифицированная социально</w:t>
      </w:r>
      <w:r w:rsidR="00AF6ACB">
        <w:rPr>
          <w:rFonts w:eastAsia="Times New Roman"/>
          <w:color w:val="000000" w:themeColor="text1"/>
          <w:sz w:val="32"/>
          <w:szCs w:val="28"/>
        </w:rPr>
        <w:t>-бытовая, социально-медицинская, социально-психологическая, социально-педагогическая, социально-экономическая и социально-правовая помощь с целью своевременной адаптации к жизни в семье и обществе.</w:t>
      </w:r>
    </w:p>
    <w:p w:rsidR="00AF6ACB" w:rsidRDefault="00AF6ACB" w:rsidP="00AF6ACB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 xml:space="preserve">Сложившаяся материально-техническая база «БИТТ» </w:t>
      </w:r>
      <w:r w:rsidR="008343EF">
        <w:rPr>
          <w:rFonts w:eastAsia="Times New Roman"/>
          <w:color w:val="000000" w:themeColor="text1"/>
          <w:sz w:val="32"/>
          <w:szCs w:val="28"/>
        </w:rPr>
        <w:t>уже сегодня может служить основ</w:t>
      </w:r>
      <w:r>
        <w:rPr>
          <w:rFonts w:eastAsia="Times New Roman"/>
          <w:color w:val="000000" w:themeColor="text1"/>
          <w:sz w:val="32"/>
          <w:szCs w:val="28"/>
        </w:rPr>
        <w:t>ой для оказания помощи обучающимся с ОВЗ, созданы все условия для инклюзивного образования в обычных классах в общеобразовательной организации «БИТТ»</w:t>
      </w:r>
      <w:r w:rsidR="00BA7262">
        <w:rPr>
          <w:rFonts w:eastAsia="Times New Roman"/>
          <w:color w:val="000000" w:themeColor="text1"/>
          <w:sz w:val="32"/>
          <w:szCs w:val="28"/>
        </w:rPr>
        <w:t>.</w:t>
      </w:r>
    </w:p>
    <w:p w:rsidR="00BA7262" w:rsidRDefault="00BA7262" w:rsidP="00AF6ACB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Но в соответствии с требованиями современной науки и техники материально-техническая база должна развиваться дальше, потребуется приобретение новейшего оборудования и усовершенствование уже имеющегося с учетом специфических функций организма обучающихся с ОВЗ.</w:t>
      </w:r>
    </w:p>
    <w:p w:rsidR="00AF6ACB" w:rsidRDefault="00AF6ACB" w:rsidP="005660DC">
      <w:pPr>
        <w:shd w:val="clear" w:color="auto" w:fill="FFFFFF"/>
        <w:ind w:left="-4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ab/>
        <w:t>Работа в рамках реализации «дорожной карты» способствует распространению в обществе представлений о независимости инвалидов, осознанию самими подростками с ОВЗ своей социальной значимости, развитию их потенциальных способностей.</w:t>
      </w:r>
    </w:p>
    <w:p w:rsidR="007E7526" w:rsidRDefault="00AF6ACB" w:rsidP="005660DC">
      <w:pPr>
        <w:shd w:val="clear" w:color="auto" w:fill="FFFFFF"/>
        <w:ind w:left="-4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 xml:space="preserve">Решение проблемы доступности предполагает дальнейшую модернизацию </w:t>
      </w:r>
      <w:r w:rsidR="007E7526">
        <w:rPr>
          <w:rFonts w:eastAsia="Times New Roman"/>
          <w:color w:val="000000" w:themeColor="text1"/>
          <w:sz w:val="32"/>
          <w:szCs w:val="28"/>
        </w:rPr>
        <w:t xml:space="preserve">и дооборудование имеющегося имущества для создания </w:t>
      </w:r>
      <w:proofErr w:type="spellStart"/>
      <w:r w:rsidR="007E7526">
        <w:rPr>
          <w:rFonts w:eastAsia="Times New Roman"/>
          <w:color w:val="000000" w:themeColor="text1"/>
          <w:sz w:val="32"/>
          <w:szCs w:val="28"/>
        </w:rPr>
        <w:t>безбарьерной</w:t>
      </w:r>
      <w:proofErr w:type="spellEnd"/>
      <w:r w:rsidR="007E7526">
        <w:rPr>
          <w:rFonts w:eastAsia="Times New Roman"/>
          <w:color w:val="000000" w:themeColor="text1"/>
          <w:sz w:val="32"/>
          <w:szCs w:val="28"/>
        </w:rPr>
        <w:t xml:space="preserve"> среды для получения инклюзивного образования подростков с ОВЗ. </w:t>
      </w:r>
    </w:p>
    <w:p w:rsidR="00AF6ACB" w:rsidRDefault="007E7526" w:rsidP="005660DC">
      <w:pPr>
        <w:shd w:val="clear" w:color="auto" w:fill="FFFFFF"/>
        <w:ind w:left="-4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 xml:space="preserve">В настоящее время в «БИТТ» успешно реализуются в рамках доступного образования следующие </w:t>
      </w:r>
      <w:r>
        <w:rPr>
          <w:rFonts w:eastAsia="Times New Roman"/>
          <w:color w:val="000000" w:themeColor="text1"/>
          <w:sz w:val="32"/>
          <w:szCs w:val="28"/>
        </w:rPr>
        <w:lastRenderedPageBreak/>
        <w:t>профессии:</w:t>
      </w:r>
    </w:p>
    <w:p w:rsidR="007E7526" w:rsidRDefault="007E7526" w:rsidP="007E7526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Мастер по обработке цифровой информации;</w:t>
      </w:r>
    </w:p>
    <w:p w:rsidR="007E7526" w:rsidRDefault="007E7526" w:rsidP="007E7526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Техническое обслуживание и ремонт автомобильного транспорта;</w:t>
      </w:r>
    </w:p>
    <w:p w:rsidR="007E7526" w:rsidRDefault="007E7526" w:rsidP="007E7526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Технология продукции и общественного питания.</w:t>
      </w:r>
    </w:p>
    <w:p w:rsid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7E7526" w:rsidRDefault="00524221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3pt;margin-top:7.6pt;width:308.95pt;height:33.5pt;z-index:251658240" fillcolor="#92d050" strokecolor="#00b050">
            <v:textbox>
              <w:txbxContent>
                <w:p w:rsidR="007E7526" w:rsidRPr="007E7526" w:rsidRDefault="007E7526" w:rsidP="007E7526">
                  <w:pPr>
                    <w:jc w:val="center"/>
                    <w:rPr>
                      <w:b/>
                      <w:sz w:val="36"/>
                    </w:rPr>
                  </w:pPr>
                  <w:r w:rsidRPr="007E7526">
                    <w:rPr>
                      <w:b/>
                      <w:sz w:val="36"/>
                    </w:rPr>
                    <w:t>План расположения техникума</w:t>
                  </w:r>
                </w:p>
              </w:txbxContent>
            </v:textbox>
          </v:shape>
        </w:pict>
      </w:r>
    </w:p>
    <w:p w:rsid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7E7526" w:rsidRDefault="00524221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0" type="#_x0000_t202" style="position:absolute;left:0;text-align:left;margin-left:511.8pt;margin-top:8.5pt;width:189.15pt;height:109.65pt;z-index:251661312" fillcolor="#fabf8f [1945]" strokecolor="#974706 [1609]">
            <v:textbox>
              <w:txbxContent>
                <w:p w:rsidR="007E7526" w:rsidRPr="00DF097C" w:rsidRDefault="00DF097C" w:rsidP="00DF097C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ОСИ (1,2) объекты социальной инфраструктуры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29" type="#_x0000_t202" style="position:absolute;left:0;text-align:left;margin-left:282.65pt;margin-top:8.5pt;width:133.1pt;height:46.9pt;z-index:251660288" fillcolor="#8db3e2 [1311]" strokecolor="#1f497d [3215]">
            <v:textbox>
              <w:txbxContent>
                <w:p w:rsidR="007E7526" w:rsidRPr="00DF097C" w:rsidRDefault="00DF097C" w:rsidP="00DF097C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Корпус №1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27" type="#_x0000_t202" style="position:absolute;left:0;text-align:left;margin-left:27.85pt;margin-top:8.5pt;width:186.7pt;height:101.3pt;z-index:251659264" fillcolor="#fabf8f [1945]" strokecolor="#974706 [1609]">
            <v:textbox>
              <w:txbxContent>
                <w:p w:rsidR="007E7526" w:rsidRPr="00DF097C" w:rsidRDefault="00DF097C" w:rsidP="00DF097C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Образовательное учреждение ГБОУ СПО МО «БИТТ»</w:t>
                  </w:r>
                </w:p>
              </w:txbxContent>
            </v:textbox>
          </v:shape>
        </w:pict>
      </w:r>
    </w:p>
    <w:p w:rsidR="007E7526" w:rsidRDefault="00524221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15.75pt;margin-top:11.05pt;width:96.05pt;height:11.7pt;flip:x y;z-index:251666432" o:connectortype="straight">
            <v:stroke endarrow="block"/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3" type="#_x0000_t32" style="position:absolute;left:0;text-align:left;margin-left:214.55pt;margin-top:11.05pt;width:68.1pt;height:11.7pt;flip:y;z-index:251664384" o:connectortype="straight">
            <v:stroke endarrow="block"/>
          </v:shape>
        </w:pict>
      </w:r>
    </w:p>
    <w:p w:rsid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7E7526" w:rsidRPr="007E7526" w:rsidRDefault="00524221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4" type="#_x0000_t32" style="position:absolute;left:0;text-align:left;margin-left:214.55pt;margin-top:16.1pt;width:68.1pt;height:19.3pt;z-index:251665408" o:connectortype="straight">
            <v:stroke endarrow="block"/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1" type="#_x0000_t202" style="position:absolute;left:0;text-align:left;margin-left:282.65pt;margin-top:16.1pt;width:133.1pt;height:46.85pt;z-index:251662336" fillcolor="#8db3e2 [1311]" strokecolor="#1f497d [3215]">
            <v:textbox>
              <w:txbxContent>
                <w:p w:rsidR="00DF097C" w:rsidRPr="00DF097C" w:rsidRDefault="00DF097C" w:rsidP="00DF097C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Корпус №2</w:t>
                  </w:r>
                </w:p>
              </w:txbxContent>
            </v:textbox>
          </v:shape>
        </w:pict>
      </w:r>
    </w:p>
    <w:p w:rsidR="007E7526" w:rsidRDefault="00524221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6" type="#_x0000_t32" style="position:absolute;left:0;text-align:left;margin-left:415.75pt;margin-top:2.7pt;width:96.05pt;height:14.3pt;flip:x;z-index:251667456" o:connectortype="straight">
            <v:stroke endarrow="block"/>
          </v:shape>
        </w:pict>
      </w:r>
    </w:p>
    <w:p w:rsid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7E7526" w:rsidRDefault="00524221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8" type="#_x0000_t32" style="position:absolute;left:0;text-align:left;margin-left:325.9pt;margin-top:7.75pt;width:0;height:27.65pt;z-index:251669504" o:connectortype="straight">
            <v:stroke endarrow="block"/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7" type="#_x0000_t32" style="position:absolute;left:0;text-align:left;margin-left:372.8pt;margin-top:7.75pt;width:0;height:27.65pt;z-index:251668480" o:connectortype="straight">
            <v:stroke endarrow="block"/>
          </v:shape>
        </w:pict>
      </w:r>
    </w:p>
    <w:p w:rsidR="007E7526" w:rsidRDefault="00524221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2" type="#_x0000_t202" style="position:absolute;left:0;text-align:left;margin-left:240.55pt;margin-top:17pt;width:229.4pt;height:38.5pt;z-index:251663360" fillcolor="yellow" strokecolor="#ffc000">
            <v:textbox>
              <w:txbxContent>
                <w:p w:rsidR="00DF097C" w:rsidRPr="00DF097C" w:rsidRDefault="00DF097C" w:rsidP="00DF097C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Адаптированная зона</w:t>
                  </w:r>
                </w:p>
              </w:txbxContent>
            </v:textbox>
          </v:shape>
        </w:pict>
      </w:r>
    </w:p>
    <w:p w:rsid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DF097C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DF097C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DF097C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DF097C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DF097C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DF097C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DF097C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DF097C" w:rsidRDefault="00BA7262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lastRenderedPageBreak/>
        <w:t>Дорожная карта</w:t>
      </w:r>
    </w:p>
    <w:p w:rsidR="007E7526" w:rsidRPr="007E7526" w:rsidRDefault="007E7526" w:rsidP="007E7526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tbl>
      <w:tblPr>
        <w:tblStyle w:val="a3"/>
        <w:tblW w:w="14850" w:type="dxa"/>
        <w:tblLook w:val="04A0"/>
      </w:tblPr>
      <w:tblGrid>
        <w:gridCol w:w="813"/>
        <w:gridCol w:w="5048"/>
        <w:gridCol w:w="5303"/>
        <w:gridCol w:w="1559"/>
        <w:gridCol w:w="2127"/>
      </w:tblGrid>
      <w:tr w:rsidR="00F04998" w:rsidRPr="00B81FFD" w:rsidTr="00DF097C">
        <w:tc>
          <w:tcPr>
            <w:tcW w:w="813" w:type="dxa"/>
          </w:tcPr>
          <w:p w:rsidR="00F04998" w:rsidRPr="00B81FFD" w:rsidRDefault="00F04998" w:rsidP="00246BCA">
            <w:pPr>
              <w:shd w:val="clear" w:color="auto" w:fill="FFFFFF"/>
              <w:spacing w:line="278" w:lineRule="exact"/>
              <w:ind w:left="120" w:right="48"/>
              <w:jc w:val="center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/</w:t>
            </w:r>
            <w:proofErr w:type="spellStart"/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8" w:type="dxa"/>
          </w:tcPr>
          <w:p w:rsidR="00F04998" w:rsidRPr="00B81FFD" w:rsidRDefault="00F04998" w:rsidP="00246BCA">
            <w:pPr>
              <w:shd w:val="clear" w:color="auto" w:fill="FFFFFF"/>
              <w:spacing w:line="274" w:lineRule="exact"/>
              <w:ind w:left="389" w:right="317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Наименование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5303" w:type="dxa"/>
          </w:tcPr>
          <w:p w:rsidR="00F04998" w:rsidRPr="00B81FFD" w:rsidRDefault="00F04998" w:rsidP="00F04998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Содержание работ</w:t>
            </w:r>
          </w:p>
        </w:tc>
        <w:tc>
          <w:tcPr>
            <w:tcW w:w="1559" w:type="dxa"/>
          </w:tcPr>
          <w:p w:rsidR="00F04998" w:rsidRPr="00B81FFD" w:rsidRDefault="00F04998" w:rsidP="00F04998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</w:tcPr>
          <w:p w:rsidR="00F04998" w:rsidRPr="00B81FFD" w:rsidRDefault="00F04998" w:rsidP="00F04998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Ответственные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исполнители, </w:t>
            </w: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соисполнители</w:t>
            </w:r>
          </w:p>
        </w:tc>
      </w:tr>
      <w:tr w:rsidR="003E0BAD" w:rsidRPr="00B81FFD" w:rsidTr="00DF097C">
        <w:tc>
          <w:tcPr>
            <w:tcW w:w="813" w:type="dxa"/>
          </w:tcPr>
          <w:p w:rsidR="003E0BAD" w:rsidRPr="00B81FFD" w:rsidRDefault="003E0BAD" w:rsidP="00246BCA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37" w:type="dxa"/>
            <w:gridSpan w:val="4"/>
          </w:tcPr>
          <w:p w:rsidR="003E0BAD" w:rsidRPr="00B81FFD" w:rsidRDefault="00DF097C" w:rsidP="003E0BAD">
            <w:pPr>
              <w:jc w:val="center"/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 xml:space="preserve">Раздел 1. </w:t>
            </w:r>
            <w:proofErr w:type="gramStart"/>
            <w:r w:rsidR="003E0BAD" w:rsidRPr="00B81FFD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>Мероприятия</w:t>
            </w:r>
            <w:proofErr w:type="gramEnd"/>
            <w:r w:rsidR="003E0BAD" w:rsidRPr="00B81FFD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 xml:space="preserve"> проведенные в ГБОУ СПО МО "БИТТ" с 2014 по 2016 год</w:t>
            </w:r>
          </w:p>
        </w:tc>
      </w:tr>
      <w:tr w:rsidR="003E0BAD" w:rsidRPr="00B81FFD" w:rsidTr="00DF097C">
        <w:tc>
          <w:tcPr>
            <w:tcW w:w="813" w:type="dxa"/>
          </w:tcPr>
          <w:p w:rsidR="003E0BAD" w:rsidRPr="00B81FFD" w:rsidRDefault="003E0BAD" w:rsidP="00246BCA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5048" w:type="dxa"/>
          </w:tcPr>
          <w:p w:rsidR="003E0BAD" w:rsidRPr="00B81FFD" w:rsidRDefault="003E0BAD" w:rsidP="00246BCA">
            <w:pPr>
              <w:shd w:val="clear" w:color="auto" w:fill="FFFFFF"/>
              <w:spacing w:line="274" w:lineRule="exact"/>
              <w:ind w:left="389" w:right="317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Оформление паспорта доступности в соответствии с требованиями Приказа Минобразования  науки РФ</w:t>
            </w:r>
          </w:p>
        </w:tc>
        <w:tc>
          <w:tcPr>
            <w:tcW w:w="5303" w:type="dxa"/>
          </w:tcPr>
          <w:p w:rsidR="003E0BAD" w:rsidRPr="00B81FFD" w:rsidRDefault="003E0BAD" w:rsidP="00F04998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Утверждение документа в соцзащите</w:t>
            </w:r>
            <w:proofErr w:type="gramStart"/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,</w:t>
            </w:r>
            <w:proofErr w:type="gramEnd"/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на основании актов обследования</w:t>
            </w:r>
            <w:r w:rsidR="00DF097C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объектов образовательной организации.</w:t>
            </w:r>
          </w:p>
        </w:tc>
        <w:tc>
          <w:tcPr>
            <w:tcW w:w="1559" w:type="dxa"/>
          </w:tcPr>
          <w:p w:rsidR="003E0BAD" w:rsidRPr="00B81FFD" w:rsidRDefault="003E0BAD" w:rsidP="00F04998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127" w:type="dxa"/>
          </w:tcPr>
          <w:p w:rsidR="003E0BAD" w:rsidRPr="00B81FFD" w:rsidRDefault="003E0BAD" w:rsidP="00F04998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</w:p>
        </w:tc>
      </w:tr>
      <w:tr w:rsidR="00AB57BA" w:rsidRPr="00B81FFD" w:rsidTr="00DF097C">
        <w:tc>
          <w:tcPr>
            <w:tcW w:w="813" w:type="dxa"/>
          </w:tcPr>
          <w:p w:rsidR="00AB57BA" w:rsidRPr="00B81FFD" w:rsidRDefault="00AB57BA" w:rsidP="00246BCA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8" w:type="dxa"/>
          </w:tcPr>
          <w:p w:rsidR="00AB57BA" w:rsidRPr="00B81FFD" w:rsidRDefault="00AB57BA" w:rsidP="00AB57BA">
            <w:pPr>
              <w:shd w:val="clear" w:color="auto" w:fill="FFFFFF"/>
              <w:spacing w:line="274" w:lineRule="exact"/>
              <w:ind w:left="389" w:right="317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Капитальный ремонт и строительные работы  1 этажа учебного корпуса</w:t>
            </w:r>
            <w:r w:rsidR="00DF097C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№2 </w:t>
            </w: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по реализации программы "Доступная среда"</w:t>
            </w:r>
          </w:p>
        </w:tc>
        <w:tc>
          <w:tcPr>
            <w:tcW w:w="5303" w:type="dxa"/>
          </w:tcPr>
          <w:p w:rsidR="00AB57BA" w:rsidRPr="00B81FFD" w:rsidRDefault="00AB57BA" w:rsidP="003E0BAD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Расширение дверных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проемов с отделкой и</w:t>
            </w:r>
          </w:p>
          <w:p w:rsidR="00AB57BA" w:rsidRPr="00B81FFD" w:rsidRDefault="00AB57BA" w:rsidP="00C20E48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заменой дверей.</w:t>
            </w:r>
          </w:p>
          <w:p w:rsidR="00AB57BA" w:rsidRPr="00B81FFD" w:rsidRDefault="00AB57BA" w:rsidP="003E0BAD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0"/>
                <w:sz w:val="28"/>
                <w:szCs w:val="28"/>
              </w:rPr>
              <w:t>Установка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специального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оборудования, в том</w:t>
            </w:r>
          </w:p>
          <w:p w:rsidR="00AB57BA" w:rsidRPr="00B81FFD" w:rsidRDefault="00AB57BA" w:rsidP="003E0BAD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числе</w:t>
            </w:r>
            <w:proofErr w:type="gramEnd"/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сантехники.</w:t>
            </w:r>
          </w:p>
          <w:p w:rsidR="00AB57BA" w:rsidRPr="00B81FFD" w:rsidRDefault="00AB57BA" w:rsidP="003E0BAD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Установка: Поручней, пандусов, раздвижных дверей</w:t>
            </w:r>
          </w:p>
          <w:p w:rsidR="00AB57BA" w:rsidRPr="00B81FFD" w:rsidRDefault="00AB57BA" w:rsidP="00C20E48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57BA" w:rsidRPr="00B81FFD" w:rsidRDefault="00AB57BA" w:rsidP="00C20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57BA" w:rsidRPr="00B81FFD" w:rsidRDefault="00AB57BA" w:rsidP="00F04998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AB57BA" w:rsidRPr="00B81FFD" w:rsidTr="00DF097C">
        <w:tc>
          <w:tcPr>
            <w:tcW w:w="813" w:type="dxa"/>
          </w:tcPr>
          <w:p w:rsidR="00AB57BA" w:rsidRPr="00B81FFD" w:rsidRDefault="00AB57BA" w:rsidP="00246BCA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8" w:type="dxa"/>
          </w:tcPr>
          <w:p w:rsidR="00AB57BA" w:rsidRPr="00B81FFD" w:rsidRDefault="00AB57BA" w:rsidP="00246BCA">
            <w:pPr>
              <w:shd w:val="clear" w:color="auto" w:fill="FFFFFF"/>
              <w:spacing w:line="274" w:lineRule="exact"/>
              <w:ind w:left="389" w:right="317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Материально-техническое  обеспечение </w:t>
            </w:r>
          </w:p>
        </w:tc>
        <w:tc>
          <w:tcPr>
            <w:tcW w:w="5303" w:type="dxa"/>
          </w:tcPr>
          <w:p w:rsidR="00AB57BA" w:rsidRPr="00B81FFD" w:rsidRDefault="00AB57BA" w:rsidP="00F0499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>Тактильный знак (пиктограмма, номер и пр.) 150х150 мм, рельефный, пластик,</w:t>
            </w:r>
          </w:p>
          <w:p w:rsidR="00AB57BA" w:rsidRPr="00B81FFD" w:rsidRDefault="00AB57BA" w:rsidP="00F04998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 Информационный знак 150х150 мм, плоский, пластик Информационный терминал: Компьютер напольный с сенсорным экраном.</w:t>
            </w:r>
          </w:p>
          <w:p w:rsidR="00AB57BA" w:rsidRPr="00B81FFD" w:rsidRDefault="00AB57BA" w:rsidP="00AB57BA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Бегущая строка внутри здания, Бегущая строка для улицы</w:t>
            </w:r>
          </w:p>
          <w:p w:rsidR="00AB57BA" w:rsidRPr="00B81FFD" w:rsidRDefault="00AB57BA" w:rsidP="00AB57BA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Информационная индукционная система с интегрированным устройством воспроизведения. </w:t>
            </w:r>
            <w:r w:rsidR="00127CD4" w:rsidRPr="00B81FFD">
              <w:rPr>
                <w:sz w:val="28"/>
                <w:szCs w:val="28"/>
              </w:rPr>
              <w:t>(</w:t>
            </w:r>
            <w:r w:rsidR="00127CD4">
              <w:rPr>
                <w:sz w:val="28"/>
                <w:szCs w:val="28"/>
              </w:rPr>
              <w:t>И</w:t>
            </w:r>
            <w:r w:rsidR="00127CD4" w:rsidRPr="00B81FFD">
              <w:rPr>
                <w:sz w:val="28"/>
                <w:szCs w:val="28"/>
              </w:rPr>
              <w:t>ндукционная петля)</w:t>
            </w:r>
          </w:p>
          <w:p w:rsidR="00AB57BA" w:rsidRPr="00B81FFD" w:rsidRDefault="00AB57BA" w:rsidP="00AB57B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B81FFD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Система звукового поля (в составе: акустическая система с комплектом напольного размещения, динамический передатчик с микрофоном</w:t>
            </w:r>
            <w:proofErr w:type="gramEnd"/>
          </w:p>
          <w:p w:rsidR="00AB57BA" w:rsidRDefault="00AB57BA" w:rsidP="00AB57BA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 </w:t>
            </w:r>
            <w:proofErr w:type="spellStart"/>
            <w:r w:rsidRPr="00B81FFD">
              <w:rPr>
                <w:sz w:val="28"/>
                <w:szCs w:val="28"/>
              </w:rPr>
              <w:t>Радиокласс</w:t>
            </w:r>
            <w:proofErr w:type="spellEnd"/>
            <w:r w:rsidRPr="00B81FFD">
              <w:rPr>
                <w:sz w:val="28"/>
                <w:szCs w:val="28"/>
              </w:rPr>
              <w:t xml:space="preserve"> (радио</w:t>
            </w:r>
            <w:r w:rsidR="00BA7262">
              <w:rPr>
                <w:sz w:val="28"/>
                <w:szCs w:val="28"/>
              </w:rPr>
              <w:t>-</w:t>
            </w:r>
            <w:r w:rsidRPr="00B81FFD">
              <w:rPr>
                <w:sz w:val="28"/>
                <w:szCs w:val="28"/>
              </w:rPr>
              <w:t>микрофон)</w:t>
            </w:r>
            <w:r w:rsidR="00127CD4">
              <w:rPr>
                <w:sz w:val="28"/>
                <w:szCs w:val="28"/>
              </w:rPr>
              <w:t>.</w:t>
            </w:r>
          </w:p>
          <w:p w:rsidR="00127CD4" w:rsidRDefault="00127CD4" w:rsidP="00AB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Пополнение:</w:t>
            </w:r>
          </w:p>
          <w:p w:rsidR="00127CD4" w:rsidRDefault="00127CD4" w:rsidP="00127CD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Мобильные подъемные устройства (2 шт.);</w:t>
            </w:r>
          </w:p>
          <w:p w:rsidR="00127CD4" w:rsidRDefault="00127CD4" w:rsidP="00127CD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Съемный пандус (2 шт.);</w:t>
            </w:r>
          </w:p>
          <w:p w:rsidR="00127CD4" w:rsidRDefault="00127CD4" w:rsidP="00127CD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Переносной съемно-разборный пандус (телескопический);</w:t>
            </w:r>
          </w:p>
          <w:p w:rsidR="00127CD4" w:rsidRDefault="00127CD4" w:rsidP="00127CD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Машинка сканирующая читающая;</w:t>
            </w:r>
          </w:p>
          <w:p w:rsidR="00127CD4" w:rsidRDefault="00127CD4" w:rsidP="00127CD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для ДЦП -14 штук;</w:t>
            </w:r>
          </w:p>
          <w:p w:rsidR="00AB57BA" w:rsidRPr="00127CD4" w:rsidRDefault="00127CD4" w:rsidP="00F0499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Адаптированные устройства для ПК.</w:t>
            </w:r>
          </w:p>
        </w:tc>
        <w:tc>
          <w:tcPr>
            <w:tcW w:w="1559" w:type="dxa"/>
          </w:tcPr>
          <w:p w:rsidR="00AB57BA" w:rsidRPr="00B81FFD" w:rsidRDefault="00AB57BA" w:rsidP="00C20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57BA" w:rsidRPr="00B81FFD" w:rsidRDefault="00AB57BA" w:rsidP="00F04998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AB57BA" w:rsidRPr="00B81FFD" w:rsidTr="007C1DA5">
        <w:tc>
          <w:tcPr>
            <w:tcW w:w="14850" w:type="dxa"/>
            <w:gridSpan w:val="5"/>
          </w:tcPr>
          <w:p w:rsidR="00AB57BA" w:rsidRPr="00127CD4" w:rsidRDefault="00AB57BA" w:rsidP="00F04998">
            <w:pPr>
              <w:jc w:val="center"/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</w:pPr>
            <w:r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lastRenderedPageBreak/>
              <w:t xml:space="preserve">Раздел </w:t>
            </w:r>
            <w:r w:rsidR="00B83319"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="00127CD4"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="00127CD4"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 xml:space="preserve">. </w:t>
            </w:r>
            <w:r w:rsidR="008343EF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>Совершенствование нормативно-</w:t>
            </w:r>
            <w:r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>правовой базы</w:t>
            </w:r>
          </w:p>
        </w:tc>
      </w:tr>
      <w:tr w:rsidR="00AB57BA" w:rsidRPr="00B81FFD" w:rsidTr="00DF097C">
        <w:tc>
          <w:tcPr>
            <w:tcW w:w="813" w:type="dxa"/>
          </w:tcPr>
          <w:p w:rsidR="00AB57BA" w:rsidRPr="00B81FFD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AB57BA" w:rsidRPr="00B81FFD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Внесение в </w:t>
            </w: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локальные акты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ПОО разделов по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работе с инвалидами и лицами с ОВЗ</w:t>
            </w:r>
          </w:p>
        </w:tc>
        <w:tc>
          <w:tcPr>
            <w:tcW w:w="5303" w:type="dxa"/>
          </w:tcPr>
          <w:p w:rsidR="00B83319" w:rsidRPr="00B81FFD" w:rsidRDefault="00AB57BA" w:rsidP="003742E0">
            <w:pPr>
              <w:shd w:val="clear" w:color="auto" w:fill="FFFFFF"/>
              <w:spacing w:line="274" w:lineRule="exact"/>
              <w:ind w:left="5" w:right="461" w:firstLine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Правила приема </w:t>
            </w:r>
            <w:proofErr w:type="gramStart"/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AB57BA" w:rsidRPr="00B81FFD" w:rsidRDefault="00AB57BA" w:rsidP="003742E0">
            <w:pPr>
              <w:shd w:val="clear" w:color="auto" w:fill="FFFFFF"/>
              <w:spacing w:line="274" w:lineRule="exact"/>
              <w:ind w:left="5" w:right="461" w:firstLine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- Положение о работе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приемной комиссии,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экзаменационных и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апелляционных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комиссиях</w:t>
            </w:r>
            <w:r w:rsidR="00B83319"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,</w:t>
            </w:r>
          </w:p>
          <w:p w:rsidR="00B83319" w:rsidRPr="00B81FFD" w:rsidRDefault="00B83319" w:rsidP="003742E0">
            <w:pPr>
              <w:shd w:val="clear" w:color="auto" w:fill="FFFFFF"/>
              <w:spacing w:line="274" w:lineRule="exact"/>
              <w:ind w:left="5" w:right="461" w:firstLine="10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- Должностные инструкции сотрудников, работающих с </w:t>
            </w:r>
            <w:proofErr w:type="gramStart"/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с ОВЗ</w:t>
            </w:r>
          </w:p>
        </w:tc>
        <w:tc>
          <w:tcPr>
            <w:tcW w:w="1559" w:type="dxa"/>
          </w:tcPr>
          <w:p w:rsidR="00AB57BA" w:rsidRPr="00B81FFD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AB57BA" w:rsidRPr="00B81FFD" w:rsidRDefault="00AB57BA" w:rsidP="00F04998">
            <w:pPr>
              <w:shd w:val="clear" w:color="auto" w:fill="FFFFFF"/>
              <w:spacing w:line="274" w:lineRule="exact"/>
              <w:ind w:left="5" w:right="34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proofErr w:type="gramStart"/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УПР</w:t>
            </w:r>
            <w:proofErr w:type="gramEnd"/>
          </w:p>
          <w:p w:rsidR="00AB57BA" w:rsidRPr="00B81FFD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УР</w:t>
            </w:r>
          </w:p>
        </w:tc>
      </w:tr>
      <w:tr w:rsidR="00AB57BA" w:rsidRPr="00B81FFD" w:rsidTr="00DF097C">
        <w:tc>
          <w:tcPr>
            <w:tcW w:w="813" w:type="dxa"/>
          </w:tcPr>
          <w:p w:rsidR="00AB57BA" w:rsidRPr="00B81FFD" w:rsidRDefault="00AB57BA" w:rsidP="00F04998">
            <w:pPr>
              <w:rPr>
                <w:sz w:val="28"/>
                <w:szCs w:val="28"/>
                <w:lang w:val="en-US"/>
              </w:rPr>
            </w:pPr>
            <w:r w:rsidRPr="00B81F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48" w:type="dxa"/>
          </w:tcPr>
          <w:p w:rsidR="00AB57BA" w:rsidRPr="00B81FFD" w:rsidRDefault="00AB57BA" w:rsidP="00246BCA">
            <w:pPr>
              <w:shd w:val="clear" w:color="auto" w:fill="FFFFFF"/>
              <w:spacing w:line="274" w:lineRule="exact"/>
              <w:ind w:right="398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Обеспечение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информационной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открытости ПОО</w:t>
            </w:r>
          </w:p>
        </w:tc>
        <w:tc>
          <w:tcPr>
            <w:tcW w:w="5303" w:type="dxa"/>
          </w:tcPr>
          <w:p w:rsidR="00AB57BA" w:rsidRPr="00B81FFD" w:rsidRDefault="00AB57BA" w:rsidP="003742E0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Создание специального раздела на сайте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техникума для инвалидов и лиц с ОВЗ</w:t>
            </w:r>
          </w:p>
        </w:tc>
        <w:tc>
          <w:tcPr>
            <w:tcW w:w="1559" w:type="dxa"/>
          </w:tcPr>
          <w:p w:rsidR="00AB57BA" w:rsidRPr="00B81FFD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AB57BA" w:rsidRPr="00B81FFD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Заместитель директора по </w:t>
            </w:r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УВР</w:t>
            </w:r>
          </w:p>
        </w:tc>
      </w:tr>
      <w:tr w:rsidR="00AB57BA" w:rsidRPr="00B81FFD" w:rsidTr="00DF097C">
        <w:tc>
          <w:tcPr>
            <w:tcW w:w="813" w:type="dxa"/>
          </w:tcPr>
          <w:p w:rsidR="00AB57BA" w:rsidRPr="00B81FFD" w:rsidRDefault="00AB57BA" w:rsidP="00F04998">
            <w:pPr>
              <w:rPr>
                <w:sz w:val="28"/>
                <w:szCs w:val="28"/>
                <w:lang w:val="en-US"/>
              </w:rPr>
            </w:pPr>
            <w:r w:rsidRPr="00B81F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48" w:type="dxa"/>
          </w:tcPr>
          <w:p w:rsidR="00AB57BA" w:rsidRPr="00B81FFD" w:rsidRDefault="001E772D" w:rsidP="00127CD4">
            <w:pPr>
              <w:shd w:val="clear" w:color="auto" w:fill="FFFFFF"/>
              <w:spacing w:line="274" w:lineRule="exact"/>
              <w:ind w:right="446" w:hanging="10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Разработка </w:t>
            </w:r>
            <w:r w:rsidR="00AB57BA"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127CD4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 реализация </w:t>
            </w:r>
            <w:r w:rsidR="00AB57BA"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адапт</w:t>
            </w:r>
            <w:r w:rsidR="00127CD4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ированных</w:t>
            </w:r>
            <w:r w:rsidR="00AB57BA"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AB57BA"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образовательных </w:t>
            </w:r>
            <w:r w:rsidR="00AB57BA"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программ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по общеобразовательному</w:t>
            </w:r>
            <w:r w:rsidR="00127CD4">
              <w:rPr>
                <w:rFonts w:eastAsia="Times New Roman"/>
                <w:color w:val="000000"/>
                <w:spacing w:val="-3"/>
                <w:sz w:val="28"/>
                <w:szCs w:val="28"/>
              </w:rPr>
              <w:t>,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127CD4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спец</w:t>
            </w:r>
            <w:proofErr w:type="gramEnd"/>
            <w:r w:rsidR="00127CD4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циклу</w:t>
            </w:r>
            <w:r w:rsidR="00127CD4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и производственному </w:t>
            </w:r>
            <w:r w:rsidR="00127CD4">
              <w:rPr>
                <w:rFonts w:eastAsia="Times New Roman"/>
                <w:color w:val="000000"/>
                <w:spacing w:val="-3"/>
                <w:sz w:val="28"/>
                <w:szCs w:val="28"/>
              </w:rPr>
              <w:lastRenderedPageBreak/>
              <w:t>обучению</w:t>
            </w:r>
            <w:r w:rsidR="00BA7262"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5303" w:type="dxa"/>
          </w:tcPr>
          <w:p w:rsidR="00AB57BA" w:rsidRPr="00B81FFD" w:rsidRDefault="00AB57BA" w:rsidP="000A700E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57BA" w:rsidRPr="00B81FFD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</w:t>
            </w:r>
            <w:r w:rsidR="00B81FFD" w:rsidRPr="00B81FFD">
              <w:rPr>
                <w:sz w:val="28"/>
                <w:szCs w:val="28"/>
              </w:rPr>
              <w:t>6</w:t>
            </w:r>
            <w:r w:rsidR="008343EF">
              <w:rPr>
                <w:sz w:val="28"/>
                <w:szCs w:val="28"/>
              </w:rPr>
              <w:t>-2017</w:t>
            </w:r>
          </w:p>
        </w:tc>
        <w:tc>
          <w:tcPr>
            <w:tcW w:w="2127" w:type="dxa"/>
          </w:tcPr>
          <w:p w:rsidR="001E772D" w:rsidRPr="00B81FFD" w:rsidRDefault="00AB57BA" w:rsidP="00F04998">
            <w:pPr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proofErr w:type="gramStart"/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УПР</w:t>
            </w:r>
            <w:proofErr w:type="gramEnd"/>
          </w:p>
          <w:p w:rsidR="001E772D" w:rsidRPr="00B81FFD" w:rsidRDefault="00AB57BA" w:rsidP="00F04998">
            <w:pPr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по 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УВР </w:t>
            </w:r>
          </w:p>
          <w:p w:rsidR="00AB57BA" w:rsidRPr="00B81FFD" w:rsidRDefault="001E772D" w:rsidP="00F04998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Зам. </w:t>
            </w:r>
            <w:r w:rsidR="00AB57BA"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директора по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УР</w:t>
            </w:r>
          </w:p>
        </w:tc>
      </w:tr>
      <w:tr w:rsidR="001E772D" w:rsidRPr="00B81FFD" w:rsidTr="00DF097C">
        <w:tc>
          <w:tcPr>
            <w:tcW w:w="813" w:type="dxa"/>
          </w:tcPr>
          <w:p w:rsidR="001E772D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48" w:type="dxa"/>
          </w:tcPr>
          <w:p w:rsidR="001E772D" w:rsidRPr="00B81FFD" w:rsidRDefault="00B81FFD" w:rsidP="00246BCA">
            <w:pPr>
              <w:shd w:val="clear" w:color="auto" w:fill="FFFFFF"/>
              <w:spacing w:line="274" w:lineRule="exact"/>
              <w:ind w:right="446" w:hanging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Разработка </w:t>
            </w:r>
            <w:r w:rsidR="001E772D"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индивидуальных практических занятий с учетом степени ОВЗ</w:t>
            </w:r>
          </w:p>
        </w:tc>
        <w:tc>
          <w:tcPr>
            <w:tcW w:w="5303" w:type="dxa"/>
          </w:tcPr>
          <w:p w:rsidR="001E772D" w:rsidRPr="00B81FFD" w:rsidRDefault="001E772D" w:rsidP="000A700E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772D" w:rsidRPr="00B81FFD" w:rsidRDefault="00B81FF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</w:t>
            </w:r>
            <w:r w:rsidR="008343EF">
              <w:rPr>
                <w:sz w:val="28"/>
                <w:szCs w:val="28"/>
              </w:rPr>
              <w:t>-2017</w:t>
            </w:r>
          </w:p>
        </w:tc>
        <w:tc>
          <w:tcPr>
            <w:tcW w:w="2127" w:type="dxa"/>
          </w:tcPr>
          <w:p w:rsidR="001E772D" w:rsidRPr="00B81FFD" w:rsidRDefault="001E772D" w:rsidP="00F04998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proofErr w:type="gramStart"/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УПР</w:t>
            </w:r>
            <w:proofErr w:type="gramEnd"/>
          </w:p>
        </w:tc>
      </w:tr>
      <w:tr w:rsidR="00B81FFD" w:rsidRPr="00B81FFD" w:rsidTr="00DF097C">
        <w:tc>
          <w:tcPr>
            <w:tcW w:w="813" w:type="dxa"/>
          </w:tcPr>
          <w:p w:rsidR="00B81FFD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B81FFD" w:rsidRPr="00B81FFD" w:rsidRDefault="00B81FFD" w:rsidP="00246BCA">
            <w:pPr>
              <w:shd w:val="clear" w:color="auto" w:fill="FFFFFF"/>
              <w:spacing w:line="274" w:lineRule="exact"/>
              <w:ind w:right="446" w:hanging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Повышение показателей доступности объектов инклюзивного образования в связи с объективными требованиями на определенный период времени </w:t>
            </w:r>
          </w:p>
        </w:tc>
        <w:tc>
          <w:tcPr>
            <w:tcW w:w="5303" w:type="dxa"/>
          </w:tcPr>
          <w:p w:rsidR="00B81FFD" w:rsidRPr="00B81FFD" w:rsidRDefault="00B81FFD" w:rsidP="000A700E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FFD" w:rsidRPr="00B81FFD" w:rsidRDefault="00B81FF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2016-2018</w:t>
            </w:r>
          </w:p>
        </w:tc>
        <w:tc>
          <w:tcPr>
            <w:tcW w:w="2127" w:type="dxa"/>
          </w:tcPr>
          <w:p w:rsidR="00B81FFD" w:rsidRPr="00B81FFD" w:rsidRDefault="00B81FFD" w:rsidP="00F04998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</w:p>
        </w:tc>
      </w:tr>
      <w:tr w:rsidR="00AB57BA" w:rsidRPr="00B81FFD" w:rsidTr="00FB4A55">
        <w:tc>
          <w:tcPr>
            <w:tcW w:w="14850" w:type="dxa"/>
            <w:gridSpan w:val="5"/>
          </w:tcPr>
          <w:p w:rsidR="00AB57BA" w:rsidRPr="00127CD4" w:rsidRDefault="00AB57BA" w:rsidP="00CD4228">
            <w:pPr>
              <w:jc w:val="center"/>
              <w:rPr>
                <w:b/>
                <w:sz w:val="28"/>
                <w:szCs w:val="28"/>
              </w:rPr>
            </w:pPr>
            <w:r w:rsidRPr="00127CD4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Раздел </w:t>
            </w:r>
            <w:r w:rsidR="00127CD4" w:rsidRPr="00127CD4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III</w:t>
            </w:r>
            <w:r w:rsidRPr="00127CD4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>.</w:t>
            </w:r>
            <w:r w:rsidR="00CD4228" w:rsidRPr="00127CD4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Мероприятия по поэтапному повышению значений показателей доступности </w:t>
            </w:r>
          </w:p>
        </w:tc>
      </w:tr>
      <w:tr w:rsidR="009679FA" w:rsidRPr="00B81FFD" w:rsidTr="00FB4A55">
        <w:tc>
          <w:tcPr>
            <w:tcW w:w="14850" w:type="dxa"/>
            <w:gridSpan w:val="5"/>
          </w:tcPr>
          <w:p w:rsidR="009679FA" w:rsidRPr="00BA7262" w:rsidRDefault="00BA7262" w:rsidP="00BA7262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Настоящей «дорожной картой» предусматриваются мероприятия по поэтапном</w:t>
            </w:r>
            <w:r w:rsid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у повышению значений показателей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предоставляемых услуг инвалидам с учетом имеющихся у них нарушений функций организма, а также оказание им помощи в преодолении барьеров, препятствующих получению услуг. </w:t>
            </w:r>
          </w:p>
        </w:tc>
      </w:tr>
      <w:tr w:rsidR="00AB57BA" w:rsidRPr="00B81FFD" w:rsidTr="00DF097C">
        <w:tc>
          <w:tcPr>
            <w:tcW w:w="813" w:type="dxa"/>
          </w:tcPr>
          <w:p w:rsidR="00AB57BA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AB57BA" w:rsidRDefault="00AB57BA" w:rsidP="00246BC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Территория</w:t>
            </w:r>
            <w:proofErr w:type="gramEnd"/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прилегающая к зданию (участок)</w:t>
            </w:r>
          </w:p>
          <w:p w:rsidR="00127CD4" w:rsidRPr="00B81FFD" w:rsidRDefault="005752FB" w:rsidP="005752F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AB57BA" w:rsidRPr="008343EF" w:rsidRDefault="00AB57BA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Устранение барьеров на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пути следования</w:t>
            </w:r>
          </w:p>
          <w:p w:rsidR="00AB57BA" w:rsidRPr="008343EF" w:rsidRDefault="00AB57BA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Выравнивание асфальта</w:t>
            </w:r>
          </w:p>
          <w:p w:rsidR="00AB57BA" w:rsidRPr="008343EF" w:rsidRDefault="00AB57BA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6"/>
                <w:sz w:val="28"/>
                <w:szCs w:val="28"/>
              </w:rPr>
              <w:t>Демонтаж бортиков</w:t>
            </w:r>
          </w:p>
          <w:p w:rsidR="00AB57BA" w:rsidRPr="008343EF" w:rsidRDefault="00AB57BA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Устройство съездов</w:t>
            </w:r>
          </w:p>
          <w:p w:rsidR="00AB57BA" w:rsidRPr="008343EF" w:rsidRDefault="00AB57BA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Установка тактильных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средств на пути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следования</w:t>
            </w:r>
          </w:p>
          <w:p w:rsidR="00AB57BA" w:rsidRPr="008343EF" w:rsidRDefault="00AB57BA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9"/>
                <w:sz w:val="28"/>
                <w:szCs w:val="28"/>
              </w:rPr>
              <w:t>Установка</w:t>
            </w:r>
            <w:r w:rsidRPr="008343EF">
              <w:rPr>
                <w:sz w:val="28"/>
                <w:szCs w:val="28"/>
              </w:rPr>
              <w:t xml:space="preserve"> </w:t>
            </w:r>
            <w:proofErr w:type="gramStart"/>
            <w:r w:rsidRPr="00834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дублирующих</w:t>
            </w:r>
            <w:proofErr w:type="gramEnd"/>
            <w:r w:rsidRPr="00834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рельефных</w:t>
            </w:r>
          </w:p>
          <w:p w:rsidR="00AB57BA" w:rsidRPr="008343EF" w:rsidRDefault="00AB57BA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знаков, яркой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контрастной маркировки</w:t>
            </w:r>
          </w:p>
          <w:p w:rsidR="008343EF" w:rsidRPr="008343EF" w:rsidRDefault="008343EF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Перила и поручни (увеличить количество) </w:t>
            </w:r>
          </w:p>
          <w:p w:rsidR="008343EF" w:rsidRPr="008343EF" w:rsidRDefault="008343EF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Стационарные подъемники (наклонные для перемещения по лестницам) </w:t>
            </w:r>
          </w:p>
          <w:p w:rsidR="008343EF" w:rsidRPr="008343EF" w:rsidRDefault="008343EF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lastRenderedPageBreak/>
              <w:t>Закрытый (застекленный) переход внутри территории техникума между корпусами №1 и №2.</w:t>
            </w:r>
          </w:p>
          <w:p w:rsidR="008343EF" w:rsidRPr="008343EF" w:rsidRDefault="008343EF" w:rsidP="008343EF">
            <w:pPr>
              <w:pStyle w:val="a6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Безбарьерное</w:t>
            </w:r>
            <w:proofErr w:type="spellEnd"/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оборудование корпуса №1 (аналог корпуса №2)</w:t>
            </w:r>
          </w:p>
        </w:tc>
        <w:tc>
          <w:tcPr>
            <w:tcW w:w="1559" w:type="dxa"/>
          </w:tcPr>
          <w:p w:rsidR="00AB57BA" w:rsidRDefault="00AB57BA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  <w:lang w:val="en-US"/>
              </w:rPr>
              <w:lastRenderedPageBreak/>
              <w:t>2016- 2017</w:t>
            </w:r>
          </w:p>
          <w:p w:rsidR="005752FB" w:rsidRDefault="005752FB" w:rsidP="00F04998">
            <w:pPr>
              <w:rPr>
                <w:sz w:val="28"/>
                <w:szCs w:val="28"/>
              </w:rPr>
            </w:pPr>
          </w:p>
          <w:p w:rsidR="005752FB" w:rsidRDefault="005752FB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5752FB" w:rsidRDefault="005752FB" w:rsidP="00F04998">
            <w:pPr>
              <w:rPr>
                <w:sz w:val="28"/>
                <w:szCs w:val="28"/>
              </w:rPr>
            </w:pPr>
          </w:p>
          <w:p w:rsidR="005752FB" w:rsidRDefault="005752FB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752FB" w:rsidRDefault="005752FB" w:rsidP="00F04998">
            <w:pPr>
              <w:rPr>
                <w:sz w:val="28"/>
                <w:szCs w:val="28"/>
              </w:rPr>
            </w:pPr>
          </w:p>
          <w:p w:rsidR="005752FB" w:rsidRDefault="005752FB" w:rsidP="00F04998">
            <w:pPr>
              <w:rPr>
                <w:sz w:val="28"/>
                <w:szCs w:val="28"/>
              </w:rPr>
            </w:pPr>
          </w:p>
          <w:p w:rsidR="005752FB" w:rsidRDefault="005752FB" w:rsidP="00F04998">
            <w:pPr>
              <w:rPr>
                <w:sz w:val="28"/>
                <w:szCs w:val="28"/>
              </w:rPr>
            </w:pPr>
          </w:p>
          <w:p w:rsidR="005752FB" w:rsidRDefault="005752FB" w:rsidP="00F04998">
            <w:pPr>
              <w:rPr>
                <w:sz w:val="28"/>
                <w:szCs w:val="28"/>
              </w:rPr>
            </w:pPr>
          </w:p>
          <w:p w:rsidR="005752FB" w:rsidRDefault="005752FB" w:rsidP="00F049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8343EF">
              <w:rPr>
                <w:sz w:val="28"/>
                <w:szCs w:val="28"/>
              </w:rPr>
              <w:t>9</w:t>
            </w:r>
          </w:p>
          <w:p w:rsidR="008343EF" w:rsidRDefault="008343EF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343EF" w:rsidRDefault="008343EF" w:rsidP="00F04998">
            <w:pPr>
              <w:rPr>
                <w:sz w:val="28"/>
                <w:szCs w:val="28"/>
              </w:rPr>
            </w:pPr>
          </w:p>
          <w:p w:rsidR="008343EF" w:rsidRDefault="008343EF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343EF" w:rsidRDefault="008343EF" w:rsidP="00F04998">
            <w:pPr>
              <w:rPr>
                <w:sz w:val="28"/>
                <w:szCs w:val="28"/>
              </w:rPr>
            </w:pPr>
          </w:p>
          <w:p w:rsidR="008343EF" w:rsidRDefault="008343EF" w:rsidP="00F04998">
            <w:pPr>
              <w:rPr>
                <w:sz w:val="28"/>
                <w:szCs w:val="28"/>
              </w:rPr>
            </w:pPr>
          </w:p>
          <w:p w:rsidR="008343EF" w:rsidRDefault="008343EF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  <w:p w:rsidR="008343EF" w:rsidRDefault="008343EF" w:rsidP="00F04998">
            <w:pPr>
              <w:rPr>
                <w:sz w:val="28"/>
                <w:szCs w:val="28"/>
              </w:rPr>
            </w:pPr>
          </w:p>
          <w:p w:rsidR="008343EF" w:rsidRDefault="008343EF" w:rsidP="00F04998">
            <w:pPr>
              <w:rPr>
                <w:sz w:val="28"/>
                <w:szCs w:val="28"/>
              </w:rPr>
            </w:pPr>
          </w:p>
          <w:p w:rsidR="008343EF" w:rsidRPr="005752FB" w:rsidRDefault="008343EF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AB57BA" w:rsidRPr="00B81FFD" w:rsidRDefault="00AB57BA" w:rsidP="00246BC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lastRenderedPageBreak/>
              <w:t>Зам. директора по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АХЧ</w:t>
            </w:r>
          </w:p>
          <w:p w:rsidR="00B81FFD" w:rsidRPr="00B81FFD" w:rsidRDefault="00B81FFD" w:rsidP="00246B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Зам</w:t>
            </w:r>
            <w:proofErr w:type="gramStart"/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>.д</w:t>
            </w:r>
            <w:proofErr w:type="gramEnd"/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иректора по безопасности </w:t>
            </w:r>
          </w:p>
        </w:tc>
      </w:tr>
      <w:tr w:rsidR="00AB57BA" w:rsidRPr="00B81FFD" w:rsidTr="00DF097C">
        <w:tc>
          <w:tcPr>
            <w:tcW w:w="813" w:type="dxa"/>
          </w:tcPr>
          <w:p w:rsidR="00AB57BA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48" w:type="dxa"/>
          </w:tcPr>
          <w:p w:rsidR="00AB57BA" w:rsidRPr="00B81FFD" w:rsidRDefault="00AB57BA" w:rsidP="00246BCA">
            <w:pPr>
              <w:shd w:val="clear" w:color="auto" w:fill="FFFFFF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Автостоянка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color w:val="000000"/>
                <w:spacing w:val="-3"/>
                <w:sz w:val="28"/>
                <w:szCs w:val="28"/>
              </w:rPr>
              <w:t>(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площадка для</w:t>
            </w:r>
            <w:r w:rsidRPr="00B81FFD">
              <w:rPr>
                <w:sz w:val="28"/>
                <w:szCs w:val="28"/>
              </w:rPr>
              <w:t xml:space="preserve"> о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становки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специализированных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средств)</w:t>
            </w:r>
          </w:p>
        </w:tc>
        <w:tc>
          <w:tcPr>
            <w:tcW w:w="5303" w:type="dxa"/>
          </w:tcPr>
          <w:p w:rsidR="00AB57BA" w:rsidRPr="00B81FFD" w:rsidRDefault="00AB57BA" w:rsidP="00F04998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0"/>
                <w:sz w:val="28"/>
                <w:szCs w:val="28"/>
              </w:rPr>
              <w:t>Нанесение</w:t>
            </w:r>
            <w:r w:rsidRPr="00B81FFD">
              <w:rPr>
                <w:sz w:val="28"/>
                <w:szCs w:val="28"/>
              </w:rPr>
              <w:t xml:space="preserve"> </w:t>
            </w:r>
            <w:proofErr w:type="gramStart"/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спец</w:t>
            </w:r>
            <w:proofErr w:type="gramEnd"/>
            <w:r w:rsidR="00BA726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разметки на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асфальтовое покрытие</w:t>
            </w:r>
          </w:p>
        </w:tc>
        <w:tc>
          <w:tcPr>
            <w:tcW w:w="1559" w:type="dxa"/>
          </w:tcPr>
          <w:p w:rsidR="00AB57BA" w:rsidRPr="00B81FFD" w:rsidRDefault="008343EF" w:rsidP="0083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AB57BA" w:rsidRPr="00B81FFD" w:rsidRDefault="00AB57BA" w:rsidP="00246B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Зам. директора по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АХЧ</w:t>
            </w:r>
          </w:p>
        </w:tc>
      </w:tr>
      <w:tr w:rsidR="009679FA" w:rsidRPr="00B81FFD" w:rsidTr="006E13BD">
        <w:tc>
          <w:tcPr>
            <w:tcW w:w="14850" w:type="dxa"/>
            <w:gridSpan w:val="5"/>
          </w:tcPr>
          <w:p w:rsidR="009679FA" w:rsidRPr="009679FA" w:rsidRDefault="009679FA" w:rsidP="009679FA">
            <w:pPr>
              <w:ind w:firstLine="708"/>
              <w:rPr>
                <w:sz w:val="28"/>
              </w:rPr>
            </w:pPr>
            <w:r w:rsidRPr="005752FB">
              <w:rPr>
                <w:sz w:val="28"/>
              </w:rPr>
              <w:t xml:space="preserve">При </w:t>
            </w:r>
            <w:r>
              <w:rPr>
                <w:sz w:val="28"/>
              </w:rPr>
              <w:t>условии своевременного и полного финансирования заявленных мероприятий прогнозируется активизация подростков с ОВЗ в социальной, культурной и равноправной жизни, что позволит повысить внимание общественности, детского сообщества к проблемам этой категории населения и сформирует толерантное отношение здоровых детей и членов их семей.</w:t>
            </w:r>
          </w:p>
        </w:tc>
      </w:tr>
      <w:tr w:rsidR="00B83319" w:rsidRPr="00B81FFD" w:rsidTr="006E13BD">
        <w:tc>
          <w:tcPr>
            <w:tcW w:w="14850" w:type="dxa"/>
            <w:gridSpan w:val="5"/>
          </w:tcPr>
          <w:p w:rsidR="00B83319" w:rsidRPr="009679FA" w:rsidRDefault="00B83319" w:rsidP="005752FB">
            <w:pPr>
              <w:jc w:val="center"/>
              <w:rPr>
                <w:b/>
                <w:sz w:val="28"/>
                <w:szCs w:val="28"/>
              </w:rPr>
            </w:pPr>
            <w:r w:rsidRPr="009679FA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Раздел </w:t>
            </w:r>
            <w:r w:rsidR="00CD4228" w:rsidRPr="009679FA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 w:rsidR="005752FB" w:rsidRPr="009679FA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V</w:t>
            </w:r>
            <w:r w:rsidRPr="009679FA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. Мероприятия по инструктированию или обучению специалистов, работающих с инвалидами по вопросам, связанным с обеспечением </w:t>
            </w:r>
            <w:r w:rsidRPr="009679FA">
              <w:rPr>
                <w:rFonts w:eastAsia="Times New Roman"/>
                <w:b/>
                <w:color w:val="000000"/>
                <w:sz w:val="28"/>
                <w:szCs w:val="28"/>
              </w:rPr>
              <w:t>доступности для них объектов, услуг</w:t>
            </w:r>
          </w:p>
        </w:tc>
      </w:tr>
      <w:tr w:rsidR="00B83319" w:rsidRPr="00B81FFD" w:rsidTr="00DF097C">
        <w:tc>
          <w:tcPr>
            <w:tcW w:w="813" w:type="dxa"/>
          </w:tcPr>
          <w:p w:rsidR="00B83319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B83319" w:rsidRPr="00B81FFD" w:rsidRDefault="00B83319" w:rsidP="00C20E48">
            <w:pPr>
              <w:shd w:val="clear" w:color="auto" w:fill="FFFFFF"/>
              <w:spacing w:line="274" w:lineRule="exact"/>
              <w:ind w:right="211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Прохождение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обучения на курсах</w:t>
            </w:r>
          </w:p>
          <w:p w:rsidR="00B83319" w:rsidRPr="00B81FFD" w:rsidRDefault="00B83319" w:rsidP="00C20E48">
            <w:pPr>
              <w:shd w:val="clear" w:color="auto" w:fill="FFFFFF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повышения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квалификации</w:t>
            </w:r>
          </w:p>
        </w:tc>
        <w:tc>
          <w:tcPr>
            <w:tcW w:w="5303" w:type="dxa"/>
          </w:tcPr>
          <w:p w:rsidR="00B83319" w:rsidRPr="00B81FFD" w:rsidRDefault="001E772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Обеспечение прохождения курсов педагогов и специалистов</w:t>
            </w:r>
          </w:p>
        </w:tc>
        <w:tc>
          <w:tcPr>
            <w:tcW w:w="1559" w:type="dxa"/>
          </w:tcPr>
          <w:p w:rsidR="00B83319" w:rsidRPr="00B81FFD" w:rsidRDefault="00CD4228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127" w:type="dxa"/>
          </w:tcPr>
          <w:p w:rsidR="00B83319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B83319" w:rsidRPr="00B81FFD" w:rsidTr="00DF097C">
        <w:tc>
          <w:tcPr>
            <w:tcW w:w="813" w:type="dxa"/>
          </w:tcPr>
          <w:p w:rsidR="00B83319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B83319" w:rsidRPr="00B81FFD" w:rsidRDefault="001E772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Организация обучения сотрудников техникума, работающих с обучающимися </w:t>
            </w:r>
            <w:proofErr w:type="gramStart"/>
            <w:r w:rsidR="00700977">
              <w:rPr>
                <w:sz w:val="28"/>
                <w:szCs w:val="28"/>
              </w:rPr>
              <w:t>–</w:t>
            </w:r>
            <w:r w:rsidRPr="00B81FFD">
              <w:rPr>
                <w:sz w:val="28"/>
                <w:szCs w:val="28"/>
              </w:rPr>
              <w:t>и</w:t>
            </w:r>
            <w:proofErr w:type="gramEnd"/>
            <w:r w:rsidRPr="00B81FFD">
              <w:rPr>
                <w:sz w:val="28"/>
                <w:szCs w:val="28"/>
              </w:rPr>
              <w:t>нвалидами</w:t>
            </w:r>
            <w:r w:rsidR="0070097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03" w:type="dxa"/>
          </w:tcPr>
          <w:p w:rsidR="00B83319" w:rsidRPr="00B81FFD" w:rsidRDefault="001E772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Проведен</w:t>
            </w:r>
            <w:r w:rsidR="008343EF">
              <w:rPr>
                <w:sz w:val="28"/>
                <w:szCs w:val="28"/>
              </w:rPr>
              <w:t>и</w:t>
            </w:r>
            <w:r w:rsidRPr="00B81FFD">
              <w:rPr>
                <w:sz w:val="28"/>
                <w:szCs w:val="28"/>
              </w:rPr>
              <w:t xml:space="preserve">е семинаров </w:t>
            </w:r>
          </w:p>
        </w:tc>
        <w:tc>
          <w:tcPr>
            <w:tcW w:w="1559" w:type="dxa"/>
          </w:tcPr>
          <w:p w:rsidR="00B83319" w:rsidRPr="00B81FFD" w:rsidRDefault="00CD4228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B83319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  <w:p w:rsidR="00B81FFD" w:rsidRPr="00B81FFD" w:rsidRDefault="00B81FFD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700977" w:rsidRPr="00B81FFD" w:rsidTr="00DF097C">
        <w:tc>
          <w:tcPr>
            <w:tcW w:w="813" w:type="dxa"/>
          </w:tcPr>
          <w:p w:rsidR="00700977" w:rsidRDefault="00700977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700977" w:rsidRPr="00B81FFD" w:rsidRDefault="00700977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специалистов реализации адаптированных образовательных программ</w:t>
            </w:r>
          </w:p>
        </w:tc>
        <w:tc>
          <w:tcPr>
            <w:tcW w:w="5303" w:type="dxa"/>
          </w:tcPr>
          <w:p w:rsidR="00700977" w:rsidRPr="00B81FFD" w:rsidRDefault="00700977" w:rsidP="00F0499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0977" w:rsidRDefault="00700977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127" w:type="dxa"/>
          </w:tcPr>
          <w:p w:rsidR="00700977" w:rsidRDefault="008343EF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учебной частью</w:t>
            </w:r>
          </w:p>
        </w:tc>
      </w:tr>
      <w:tr w:rsidR="00B83319" w:rsidRPr="00B81FFD" w:rsidTr="00DF097C">
        <w:tc>
          <w:tcPr>
            <w:tcW w:w="813" w:type="dxa"/>
          </w:tcPr>
          <w:p w:rsidR="00B83319" w:rsidRPr="00B81FFD" w:rsidRDefault="00700977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B83319" w:rsidRPr="00B81FFD" w:rsidRDefault="00B81FF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Осуществление совместной работы  по плану с </w:t>
            </w:r>
            <w:proofErr w:type="spellStart"/>
            <w:r w:rsidR="00CD4228" w:rsidRPr="00CD4228">
              <w:rPr>
                <w:rFonts w:ascii="Georgia" w:hAnsi="Georgia"/>
                <w:color w:val="000000" w:themeColor="text1"/>
                <w:sz w:val="28"/>
                <w:szCs w:val="28"/>
                <w:shd w:val="clear" w:color="auto" w:fill="FFFFFF"/>
              </w:rPr>
              <w:t>Балашихинским</w:t>
            </w:r>
            <w:proofErr w:type="spellEnd"/>
            <w:r w:rsidRPr="00CD4228">
              <w:rPr>
                <w:rFonts w:ascii="Georgia" w:hAnsi="Georgia"/>
                <w:color w:val="000000" w:themeColor="text1"/>
                <w:sz w:val="28"/>
                <w:szCs w:val="28"/>
                <w:shd w:val="clear" w:color="auto" w:fill="FFFFFF"/>
              </w:rPr>
              <w:t xml:space="preserve"> управление</w:t>
            </w:r>
            <w:r w:rsidR="00CD4228" w:rsidRPr="00CD4228">
              <w:rPr>
                <w:rFonts w:ascii="Georgia" w:hAnsi="Georgia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CD4228">
              <w:rPr>
                <w:rFonts w:ascii="Georgia" w:hAnsi="Georgia"/>
                <w:color w:val="000000" w:themeColor="text1"/>
                <w:sz w:val="28"/>
                <w:szCs w:val="28"/>
                <w:shd w:val="clear" w:color="auto" w:fill="FFFFFF"/>
              </w:rPr>
              <w:t xml:space="preserve"> социальной защиты населения</w:t>
            </w:r>
          </w:p>
        </w:tc>
        <w:tc>
          <w:tcPr>
            <w:tcW w:w="5303" w:type="dxa"/>
          </w:tcPr>
          <w:p w:rsidR="00B83319" w:rsidRPr="00B81FFD" w:rsidRDefault="00B81FF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Совместные мероприятия, направленные на оказание социальной помощи инвалидам </w:t>
            </w:r>
          </w:p>
        </w:tc>
        <w:tc>
          <w:tcPr>
            <w:tcW w:w="1559" w:type="dxa"/>
          </w:tcPr>
          <w:p w:rsidR="00B83319" w:rsidRPr="00B81FFD" w:rsidRDefault="00CD4228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  <w:tc>
          <w:tcPr>
            <w:tcW w:w="2127" w:type="dxa"/>
          </w:tcPr>
          <w:p w:rsidR="00B83319" w:rsidRDefault="00CD4228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БИТТ</w:t>
            </w:r>
          </w:p>
          <w:p w:rsidR="00CD4228" w:rsidRPr="00B81FFD" w:rsidRDefault="00CD4228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управления соцзащиты </w:t>
            </w:r>
          </w:p>
        </w:tc>
      </w:tr>
      <w:tr w:rsidR="00B83319" w:rsidRPr="00B81FFD" w:rsidTr="00DF097C">
        <w:tc>
          <w:tcPr>
            <w:tcW w:w="813" w:type="dxa"/>
          </w:tcPr>
          <w:p w:rsidR="00B83319" w:rsidRPr="00B81FFD" w:rsidRDefault="00700977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B83319" w:rsidRPr="00B81FFD" w:rsidRDefault="00B81FF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Проведение круглых столов, семинаров </w:t>
            </w:r>
            <w:r w:rsidRPr="00B81FFD">
              <w:rPr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5303" w:type="dxa"/>
          </w:tcPr>
          <w:p w:rsidR="00B83319" w:rsidRPr="00B81FFD" w:rsidRDefault="00B81FFD" w:rsidP="00F04998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lastRenderedPageBreak/>
              <w:t>Обмен опытом</w:t>
            </w:r>
            <w:proofErr w:type="gramStart"/>
            <w:r w:rsidRPr="00B81FFD">
              <w:rPr>
                <w:sz w:val="28"/>
                <w:szCs w:val="28"/>
              </w:rPr>
              <w:t xml:space="preserve"> ,</w:t>
            </w:r>
            <w:proofErr w:type="gramEnd"/>
            <w:r w:rsidRPr="00B81FFD">
              <w:rPr>
                <w:sz w:val="28"/>
                <w:szCs w:val="28"/>
              </w:rPr>
              <w:t xml:space="preserve"> сотрудничество с </w:t>
            </w:r>
            <w:r w:rsidRPr="00B81FFD">
              <w:rPr>
                <w:sz w:val="28"/>
                <w:szCs w:val="28"/>
              </w:rPr>
              <w:lastRenderedPageBreak/>
              <w:t xml:space="preserve">организациями, работающими с инвалидами в  Московской области </w:t>
            </w:r>
          </w:p>
        </w:tc>
        <w:tc>
          <w:tcPr>
            <w:tcW w:w="1559" w:type="dxa"/>
          </w:tcPr>
          <w:p w:rsidR="00B83319" w:rsidRPr="00B81FFD" w:rsidRDefault="00CD4228" w:rsidP="00F0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127" w:type="dxa"/>
          </w:tcPr>
          <w:p w:rsidR="00CD4228" w:rsidRDefault="00CD4228" w:rsidP="00CD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БИТТ</w:t>
            </w:r>
          </w:p>
          <w:p w:rsidR="00B83319" w:rsidRPr="00B81FFD" w:rsidRDefault="00B83319" w:rsidP="00F04998">
            <w:pPr>
              <w:rPr>
                <w:sz w:val="28"/>
                <w:szCs w:val="28"/>
              </w:rPr>
            </w:pPr>
          </w:p>
        </w:tc>
      </w:tr>
    </w:tbl>
    <w:p w:rsidR="00CD4228" w:rsidRDefault="00CD4228" w:rsidP="00F04998"/>
    <w:p w:rsidR="005752FB" w:rsidRDefault="005752FB" w:rsidP="00F04998"/>
    <w:p w:rsidR="005752FB" w:rsidRDefault="005752FB" w:rsidP="00F04998"/>
    <w:p w:rsidR="005752FB" w:rsidRDefault="005752FB" w:rsidP="00F04998"/>
    <w:p w:rsidR="005752FB" w:rsidRDefault="00304B01" w:rsidP="00F04998"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="003725D9" w:rsidRPr="00700977">
        <w:rPr>
          <w:b/>
          <w:sz w:val="28"/>
          <w:szCs w:val="28"/>
        </w:rPr>
        <w:t>. Ожидаемые результаты реализации «Дорожной карты»</w:t>
      </w:r>
    </w:p>
    <w:p w:rsidR="005752FB" w:rsidRDefault="005752FB" w:rsidP="00F04998"/>
    <w:p w:rsidR="00CD4228" w:rsidRDefault="003725D9" w:rsidP="003725D9">
      <w:pPr>
        <w:pStyle w:val="a6"/>
        <w:numPr>
          <w:ilvl w:val="0"/>
          <w:numId w:val="5"/>
        </w:numPr>
      </w:pPr>
      <w:r w:rsidRPr="003725D9">
        <w:rPr>
          <w:sz w:val="28"/>
          <w:szCs w:val="28"/>
        </w:rPr>
        <w:t>Усовершенствованная нормативно-правовая база</w:t>
      </w:r>
    </w:p>
    <w:p w:rsidR="00CD4228" w:rsidRPr="003725D9" w:rsidRDefault="003725D9" w:rsidP="003725D9">
      <w:pPr>
        <w:pStyle w:val="a6"/>
        <w:numPr>
          <w:ilvl w:val="0"/>
          <w:numId w:val="5"/>
        </w:numPr>
        <w:rPr>
          <w:sz w:val="28"/>
          <w:szCs w:val="28"/>
        </w:rPr>
      </w:pPr>
      <w:r w:rsidRPr="003725D9">
        <w:rPr>
          <w:sz w:val="28"/>
          <w:szCs w:val="28"/>
        </w:rPr>
        <w:t xml:space="preserve">Современная материально-техническая </w:t>
      </w:r>
      <w:proofErr w:type="gramStart"/>
      <w:r w:rsidRPr="003725D9">
        <w:rPr>
          <w:sz w:val="28"/>
          <w:szCs w:val="28"/>
        </w:rPr>
        <w:t>база</w:t>
      </w:r>
      <w:proofErr w:type="gramEnd"/>
      <w:r w:rsidRPr="003725D9">
        <w:rPr>
          <w:sz w:val="28"/>
          <w:szCs w:val="28"/>
        </w:rPr>
        <w:t xml:space="preserve"> соответствующая требованиям времени и потребностям населения, исходя из норм, которые определены Федеральными законами 2014 года постановлениями Правительства 2014 г. и приказом Министерства регионального развития РФ от 27.12.2011г.</w:t>
      </w:r>
    </w:p>
    <w:p w:rsidR="003725D9" w:rsidRPr="003725D9" w:rsidRDefault="003725D9" w:rsidP="003725D9">
      <w:pPr>
        <w:pStyle w:val="a6"/>
        <w:numPr>
          <w:ilvl w:val="0"/>
          <w:numId w:val="5"/>
        </w:numPr>
        <w:rPr>
          <w:sz w:val="28"/>
          <w:szCs w:val="28"/>
        </w:rPr>
      </w:pPr>
      <w:r w:rsidRPr="003725D9">
        <w:rPr>
          <w:sz w:val="28"/>
          <w:szCs w:val="28"/>
        </w:rPr>
        <w:t>Высокий уровень и качество предоставляемых социальных услуг на основе:</w:t>
      </w:r>
    </w:p>
    <w:p w:rsidR="003725D9" w:rsidRDefault="003725D9" w:rsidP="003725D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Реализации инновационных технологий обслуживания подростков, находящихся в трудной жизненной ситуации;</w:t>
      </w:r>
    </w:p>
    <w:p w:rsidR="003725D9" w:rsidRDefault="003725D9" w:rsidP="003725D9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введение новых форм и услуг, предоставляемых обучающимся с ОВЗ;</w:t>
      </w:r>
    </w:p>
    <w:p w:rsidR="003725D9" w:rsidRDefault="003725D9" w:rsidP="003725D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Расширения перечня оказываемых услуг для инвалидов через информационно-телекоммуникационную сеть «Интернет»;</w:t>
      </w:r>
    </w:p>
    <w:p w:rsidR="003725D9" w:rsidRDefault="003725D9" w:rsidP="003725D9">
      <w:pPr>
        <w:rPr>
          <w:sz w:val="28"/>
          <w:szCs w:val="28"/>
        </w:rPr>
      </w:pPr>
      <w:r>
        <w:rPr>
          <w:sz w:val="28"/>
          <w:szCs w:val="28"/>
        </w:rPr>
        <w:t>В рамках дуального образования ОАО «Авиационная корпорация «Ру</w:t>
      </w:r>
      <w:r w:rsidR="008343EF">
        <w:rPr>
          <w:sz w:val="28"/>
          <w:szCs w:val="28"/>
        </w:rPr>
        <w:t>бин</w:t>
      </w:r>
      <w:proofErr w:type="gramStart"/>
      <w:r w:rsidR="008343EF">
        <w:rPr>
          <w:sz w:val="28"/>
          <w:szCs w:val="28"/>
        </w:rPr>
        <w:t>»-</w:t>
      </w:r>
      <w:proofErr w:type="gramEnd"/>
      <w:r w:rsidR="008343EF">
        <w:rPr>
          <w:sz w:val="28"/>
          <w:szCs w:val="28"/>
        </w:rPr>
        <w:t xml:space="preserve">«БИТТ» изучить возможность </w:t>
      </w:r>
      <w:r>
        <w:rPr>
          <w:sz w:val="28"/>
          <w:szCs w:val="28"/>
        </w:rPr>
        <w:t>трудоустройства выпускников, учитывая приобретенную ими профессию</w:t>
      </w:r>
      <w:r w:rsidR="00304B01">
        <w:rPr>
          <w:sz w:val="28"/>
          <w:szCs w:val="28"/>
        </w:rPr>
        <w:t>.</w:t>
      </w:r>
    </w:p>
    <w:p w:rsidR="00304B01" w:rsidRPr="00304B01" w:rsidRDefault="00304B01" w:rsidP="00304B0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ожидаемые результаты реализации «дорожной карты»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увеличение доли доступных для инвалидов объектов</w:t>
      </w:r>
      <w:r w:rsidR="008343EF">
        <w:rPr>
          <w:sz w:val="28"/>
          <w:szCs w:val="28"/>
        </w:rPr>
        <w:t>.</w:t>
      </w:r>
    </w:p>
    <w:p w:rsidR="003725D9" w:rsidRDefault="008343EF" w:rsidP="008343EF">
      <w:pPr>
        <w:tabs>
          <w:tab w:val="left" w:pos="112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25D9" w:rsidRPr="003725D9" w:rsidRDefault="003725D9" w:rsidP="003725D9">
      <w:pPr>
        <w:rPr>
          <w:b/>
          <w:sz w:val="28"/>
          <w:szCs w:val="28"/>
        </w:rPr>
      </w:pPr>
      <w:r w:rsidRPr="003725D9">
        <w:rPr>
          <w:b/>
          <w:sz w:val="28"/>
          <w:szCs w:val="28"/>
        </w:rPr>
        <w:t xml:space="preserve">Раздел </w:t>
      </w:r>
      <w:r w:rsidR="00304B01">
        <w:rPr>
          <w:b/>
          <w:sz w:val="28"/>
          <w:szCs w:val="28"/>
          <w:lang w:val="en-US"/>
        </w:rPr>
        <w:t>VI</w:t>
      </w:r>
      <w:r w:rsidRPr="003725D9">
        <w:rPr>
          <w:b/>
          <w:sz w:val="28"/>
          <w:szCs w:val="28"/>
        </w:rPr>
        <w:t>. Обеспечение межведомственного взаимодействия и координации мер, направленных на совершенствования деятельности по реализации мероприятий, обозначенных в планах «дорожная карта»</w:t>
      </w:r>
    </w:p>
    <w:p w:rsidR="003725D9" w:rsidRPr="003725D9" w:rsidRDefault="003725D9" w:rsidP="003725D9">
      <w:pPr>
        <w:rPr>
          <w:b/>
          <w:sz w:val="28"/>
          <w:szCs w:val="28"/>
        </w:rPr>
      </w:pPr>
    </w:p>
    <w:p w:rsidR="003725D9" w:rsidRPr="003725D9" w:rsidRDefault="003725D9" w:rsidP="003725D9">
      <w:pPr>
        <w:pStyle w:val="a6"/>
        <w:numPr>
          <w:ilvl w:val="0"/>
          <w:numId w:val="6"/>
        </w:numPr>
        <w:rPr>
          <w:sz w:val="28"/>
          <w:szCs w:val="28"/>
        </w:rPr>
      </w:pPr>
      <w:r w:rsidRPr="003725D9">
        <w:rPr>
          <w:sz w:val="28"/>
          <w:szCs w:val="28"/>
        </w:rPr>
        <w:t xml:space="preserve">Обеспечение взаимодействия между организациями здравоохранения, образования, благочиния, культуры, спорта и организациями социального обслуживания </w:t>
      </w:r>
      <w:proofErr w:type="gramStart"/>
      <w:r w:rsidRPr="003725D9">
        <w:rPr>
          <w:sz w:val="28"/>
          <w:szCs w:val="28"/>
        </w:rPr>
        <w:t>г</w:t>
      </w:r>
      <w:proofErr w:type="gramEnd"/>
      <w:r w:rsidRPr="003725D9">
        <w:rPr>
          <w:sz w:val="28"/>
          <w:szCs w:val="28"/>
        </w:rPr>
        <w:t>.о. Балашиха по обеспечению подростков с ОВЗ, находящихся в трудной жизненной ситуации всеми видами социально-реабилитационных услуг.</w:t>
      </w:r>
    </w:p>
    <w:p w:rsidR="003725D9" w:rsidRDefault="003725D9" w:rsidP="003725D9">
      <w:pPr>
        <w:rPr>
          <w:sz w:val="28"/>
          <w:szCs w:val="28"/>
        </w:rPr>
      </w:pPr>
    </w:p>
    <w:p w:rsidR="003725D9" w:rsidRDefault="003725D9" w:rsidP="003725D9">
      <w:pPr>
        <w:rPr>
          <w:sz w:val="28"/>
          <w:szCs w:val="28"/>
        </w:rPr>
      </w:pPr>
    </w:p>
    <w:p w:rsidR="003725D9" w:rsidRDefault="003725D9" w:rsidP="003725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Постоянно.                                                                                                                        Отв. Администрация «БИТТ»</w:t>
      </w:r>
    </w:p>
    <w:p w:rsidR="003725D9" w:rsidRDefault="003725D9" w:rsidP="003725D9">
      <w:pPr>
        <w:rPr>
          <w:sz w:val="28"/>
          <w:szCs w:val="28"/>
        </w:rPr>
      </w:pPr>
    </w:p>
    <w:p w:rsidR="003725D9" w:rsidRDefault="003725D9" w:rsidP="003725D9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городских и областных методических </w:t>
      </w:r>
      <w:r w:rsidR="00304B01">
        <w:rPr>
          <w:sz w:val="28"/>
          <w:szCs w:val="28"/>
        </w:rPr>
        <w:t>объединениях</w:t>
      </w:r>
      <w:r>
        <w:rPr>
          <w:sz w:val="28"/>
          <w:szCs w:val="28"/>
        </w:rPr>
        <w:t xml:space="preserve"> по обмену опыта результативной</w:t>
      </w:r>
      <w:r w:rsidR="00304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по созданию «Доступной среды» для представителей населения, нуждающихся в ней. </w:t>
      </w:r>
    </w:p>
    <w:p w:rsidR="00BA7262" w:rsidRDefault="00BA7262" w:rsidP="00BA72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плану мероприятий.                                                                        Отв. Зам. </w:t>
      </w:r>
      <w:r w:rsidR="004E1F50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 по У</w:t>
      </w:r>
      <w:r w:rsidR="004E1F50">
        <w:rPr>
          <w:sz w:val="28"/>
          <w:szCs w:val="28"/>
        </w:rPr>
        <w:t>В</w:t>
      </w:r>
      <w:r>
        <w:rPr>
          <w:sz w:val="28"/>
          <w:szCs w:val="28"/>
        </w:rPr>
        <w:t xml:space="preserve">Р </w:t>
      </w:r>
    </w:p>
    <w:p w:rsidR="00BA7262" w:rsidRDefault="00BA7262" w:rsidP="00BA7262">
      <w:pPr>
        <w:ind w:left="360"/>
        <w:rPr>
          <w:sz w:val="28"/>
          <w:szCs w:val="28"/>
        </w:rPr>
      </w:pPr>
    </w:p>
    <w:p w:rsidR="00BA7262" w:rsidRDefault="00BA7262" w:rsidP="00BA7262">
      <w:pPr>
        <w:ind w:left="360"/>
        <w:rPr>
          <w:sz w:val="28"/>
          <w:szCs w:val="28"/>
        </w:rPr>
      </w:pPr>
    </w:p>
    <w:p w:rsidR="00BA7262" w:rsidRDefault="00304B01" w:rsidP="00BA7262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Проявить</w:t>
      </w:r>
      <w:r w:rsidR="00BA7262">
        <w:rPr>
          <w:sz w:val="28"/>
          <w:szCs w:val="28"/>
        </w:rPr>
        <w:t xml:space="preserve"> убежденность сотрудничества с работодателями </w:t>
      </w:r>
      <w:proofErr w:type="gramStart"/>
      <w:r w:rsidR="00BA7262">
        <w:rPr>
          <w:sz w:val="28"/>
          <w:szCs w:val="28"/>
        </w:rPr>
        <w:t>г</w:t>
      </w:r>
      <w:proofErr w:type="gramEnd"/>
      <w:r w:rsidR="00BA7262">
        <w:rPr>
          <w:sz w:val="28"/>
          <w:szCs w:val="28"/>
        </w:rPr>
        <w:t xml:space="preserve">.о. Балашиха в организации рабочих мест для выпускников данной категории населения. </w:t>
      </w:r>
    </w:p>
    <w:p w:rsidR="00BA7262" w:rsidRDefault="00BA7262" w:rsidP="00BA72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Постоянно.                                                                                         Отв. Зам. директора по </w:t>
      </w:r>
      <w:proofErr w:type="gramStart"/>
      <w:r w:rsidR="004E1F50">
        <w:rPr>
          <w:sz w:val="28"/>
          <w:szCs w:val="28"/>
        </w:rPr>
        <w:t>УПР</w:t>
      </w:r>
      <w:proofErr w:type="gramEnd"/>
      <w:r w:rsidR="004E1F50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старший мастер </w:t>
      </w:r>
    </w:p>
    <w:p w:rsidR="00304B01" w:rsidRDefault="00304B01" w:rsidP="00BA7262">
      <w:pPr>
        <w:ind w:left="360"/>
        <w:rPr>
          <w:sz w:val="28"/>
          <w:szCs w:val="28"/>
        </w:rPr>
      </w:pPr>
    </w:p>
    <w:p w:rsidR="00304B01" w:rsidRDefault="00304B01" w:rsidP="00BA7262">
      <w:pPr>
        <w:ind w:left="360"/>
        <w:rPr>
          <w:sz w:val="28"/>
          <w:szCs w:val="28"/>
        </w:rPr>
      </w:pPr>
    </w:p>
    <w:p w:rsidR="00304B01" w:rsidRDefault="00304B01" w:rsidP="00BA7262">
      <w:pPr>
        <w:ind w:left="360"/>
        <w:rPr>
          <w:sz w:val="28"/>
          <w:szCs w:val="28"/>
        </w:rPr>
      </w:pPr>
    </w:p>
    <w:p w:rsidR="00304B01" w:rsidRPr="00BA7262" w:rsidRDefault="00304B01" w:rsidP="008343E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ГБОУ СПО МО «БИТТ»                              </w:t>
      </w:r>
      <w:r w:rsidR="008343EF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Шакарянц</w:t>
      </w:r>
      <w:proofErr w:type="spellEnd"/>
      <w:r>
        <w:rPr>
          <w:sz w:val="28"/>
          <w:szCs w:val="28"/>
        </w:rPr>
        <w:t xml:space="preserve"> И.А.</w:t>
      </w:r>
    </w:p>
    <w:sectPr w:rsidR="00304B01" w:rsidRPr="00BA7262" w:rsidSect="00F049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62" w:rsidRDefault="00BA7262" w:rsidP="00BA7262">
      <w:r>
        <w:separator/>
      </w:r>
    </w:p>
  </w:endnote>
  <w:endnote w:type="continuationSeparator" w:id="0">
    <w:p w:rsidR="00BA7262" w:rsidRDefault="00BA7262" w:rsidP="00BA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62" w:rsidRDefault="00BA7262" w:rsidP="00BA7262">
      <w:r>
        <w:separator/>
      </w:r>
    </w:p>
  </w:footnote>
  <w:footnote w:type="continuationSeparator" w:id="0">
    <w:p w:rsidR="00BA7262" w:rsidRDefault="00BA7262" w:rsidP="00BA7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690"/>
    <w:multiLevelType w:val="hybridMultilevel"/>
    <w:tmpl w:val="B99ADFB4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A977308"/>
    <w:multiLevelType w:val="hybridMultilevel"/>
    <w:tmpl w:val="499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527A"/>
    <w:multiLevelType w:val="hybridMultilevel"/>
    <w:tmpl w:val="5E4E3C48"/>
    <w:lvl w:ilvl="0" w:tplc="2B14EE5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>
    <w:nsid w:val="12255AC3"/>
    <w:multiLevelType w:val="hybridMultilevel"/>
    <w:tmpl w:val="7884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B46"/>
    <w:multiLevelType w:val="hybridMultilevel"/>
    <w:tmpl w:val="1C1A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0804"/>
    <w:multiLevelType w:val="hybridMultilevel"/>
    <w:tmpl w:val="550A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63BF5"/>
    <w:multiLevelType w:val="hybridMultilevel"/>
    <w:tmpl w:val="D26A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8533F"/>
    <w:multiLevelType w:val="hybridMultilevel"/>
    <w:tmpl w:val="C5386ECC"/>
    <w:lvl w:ilvl="0" w:tplc="ED800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98"/>
    <w:rsid w:val="00026CBF"/>
    <w:rsid w:val="00127CD4"/>
    <w:rsid w:val="001E772D"/>
    <w:rsid w:val="00304B01"/>
    <w:rsid w:val="003725D9"/>
    <w:rsid w:val="003E0BAD"/>
    <w:rsid w:val="004A6669"/>
    <w:rsid w:val="004E1F50"/>
    <w:rsid w:val="004F6CB2"/>
    <w:rsid w:val="00524221"/>
    <w:rsid w:val="005660DC"/>
    <w:rsid w:val="005752FB"/>
    <w:rsid w:val="00700977"/>
    <w:rsid w:val="00750F60"/>
    <w:rsid w:val="007E7526"/>
    <w:rsid w:val="00822628"/>
    <w:rsid w:val="008343EF"/>
    <w:rsid w:val="009679FA"/>
    <w:rsid w:val="00A40B62"/>
    <w:rsid w:val="00A56F1D"/>
    <w:rsid w:val="00AB57BA"/>
    <w:rsid w:val="00AF6ACB"/>
    <w:rsid w:val="00B81FFD"/>
    <w:rsid w:val="00B83319"/>
    <w:rsid w:val="00BA7262"/>
    <w:rsid w:val="00BE479C"/>
    <w:rsid w:val="00CD4228"/>
    <w:rsid w:val="00DF097C"/>
    <w:rsid w:val="00F0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1945]" strokecolor="none [1609]"/>
    </o:shapedefaults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8"/>
        <o:r id="V:Rule10" type="connector" idref="#_x0000_s1036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1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60D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72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2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72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26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</dc:creator>
  <cp:keywords/>
  <dc:description/>
  <cp:lastModifiedBy>Битт</cp:lastModifiedBy>
  <cp:revision>13</cp:revision>
  <dcterms:created xsi:type="dcterms:W3CDTF">2016-04-11T13:19:00Z</dcterms:created>
  <dcterms:modified xsi:type="dcterms:W3CDTF">2016-04-26T12:54:00Z</dcterms:modified>
</cp:coreProperties>
</file>